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1345D" w14:textId="77777777" w:rsidR="004815F8" w:rsidRPr="00542981" w:rsidRDefault="004815F8" w:rsidP="004815F8">
      <w:pPr>
        <w:spacing w:before="120" w:after="0" w:line="240" w:lineRule="auto"/>
        <w:textAlignment w:val="baseline"/>
        <w:outlineLvl w:val="0"/>
        <w:rPr>
          <w:rFonts w:ascii="Arial" w:eastAsia="Times New Roman" w:hAnsi="Arial" w:cs="Arial"/>
          <w:b/>
          <w:bCs/>
          <w:i/>
          <w:color w:val="1F4E79" w:themeColor="accent5" w:themeShade="80"/>
          <w:kern w:val="36"/>
          <w:sz w:val="32"/>
          <w:szCs w:val="32"/>
          <w:lang w:eastAsia="fr-BE"/>
        </w:rPr>
      </w:pPr>
      <w:r w:rsidRPr="00542981">
        <w:rPr>
          <w:rFonts w:ascii="Arial" w:eastAsia="Times New Roman" w:hAnsi="Arial" w:cs="Arial"/>
          <w:b/>
          <w:bCs/>
          <w:i/>
          <w:color w:val="1F4E79" w:themeColor="accent5" w:themeShade="80"/>
          <w:kern w:val="36"/>
          <w:sz w:val="32"/>
          <w:szCs w:val="32"/>
          <w:bdr w:val="none" w:sz="0" w:space="0" w:color="auto" w:frame="1"/>
          <w:lang w:eastAsia="fr-BE"/>
        </w:rPr>
        <w:t>Le sacerdoce, creuset de l'attente chrétienne du salut</w:t>
      </w:r>
    </w:p>
    <w:p w14:paraId="2E55A255" w14:textId="3C80BD77" w:rsidR="0024340E" w:rsidRPr="00542981" w:rsidRDefault="004815F8"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lang w:eastAsia="fr-BE"/>
        </w:rPr>
        <w:t> </w:t>
      </w:r>
    </w:p>
    <w:p w14:paraId="4C752753" w14:textId="77777777" w:rsidR="00182939" w:rsidRDefault="00182939"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p>
    <w:p w14:paraId="338902D1" w14:textId="25F1E89A" w:rsidR="0024340E" w:rsidRPr="00542981" w:rsidRDefault="0024340E"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lang w:eastAsia="fr-BE"/>
        </w:rPr>
        <w:t>"Avons-nous encore besoin d'eux, les prêtres</w:t>
      </w:r>
      <w:r w:rsidR="00182939">
        <w:rPr>
          <w:rFonts w:eastAsia="Times New Roman" w:cstheme="minorHAnsi"/>
          <w:color w:val="1F4E79" w:themeColor="accent5" w:themeShade="80"/>
          <w:sz w:val="26"/>
          <w:szCs w:val="26"/>
          <w:lang w:eastAsia="fr-BE"/>
        </w:rPr>
        <w:t> ?</w:t>
      </w:r>
      <w:r w:rsidRPr="00542981">
        <w:rPr>
          <w:rFonts w:eastAsia="Times New Roman" w:cstheme="minorHAnsi"/>
          <w:color w:val="1F4E79" w:themeColor="accent5" w:themeShade="80"/>
          <w:sz w:val="26"/>
          <w:szCs w:val="26"/>
          <w:lang w:eastAsia="fr-BE"/>
        </w:rPr>
        <w:t xml:space="preserve">" </w:t>
      </w:r>
      <w:proofErr w:type="spellStart"/>
      <w:r w:rsidRPr="00542981">
        <w:rPr>
          <w:rFonts w:eastAsia="Times New Roman" w:cstheme="minorHAnsi"/>
          <w:i/>
          <w:color w:val="1F4E79" w:themeColor="accent5" w:themeShade="80"/>
          <w:sz w:val="26"/>
          <w:szCs w:val="26"/>
          <w:lang w:eastAsia="fr-BE"/>
        </w:rPr>
        <w:t>Wir</w:t>
      </w:r>
      <w:proofErr w:type="spellEnd"/>
      <w:r w:rsidRPr="00542981">
        <w:rPr>
          <w:rFonts w:eastAsia="Times New Roman" w:cstheme="minorHAnsi"/>
          <w:i/>
          <w:color w:val="1F4E79" w:themeColor="accent5" w:themeShade="80"/>
          <w:sz w:val="26"/>
          <w:szCs w:val="26"/>
          <w:lang w:eastAsia="fr-BE"/>
        </w:rPr>
        <w:t xml:space="preserve"> </w:t>
      </w:r>
      <w:proofErr w:type="spellStart"/>
      <w:r w:rsidRPr="00542981">
        <w:rPr>
          <w:rFonts w:eastAsia="Times New Roman" w:cstheme="minorHAnsi"/>
          <w:i/>
          <w:color w:val="1F4E79" w:themeColor="accent5" w:themeShade="80"/>
          <w:sz w:val="26"/>
          <w:szCs w:val="26"/>
          <w:lang w:eastAsia="fr-BE"/>
        </w:rPr>
        <w:t>sind</w:t>
      </w:r>
      <w:proofErr w:type="spellEnd"/>
      <w:r w:rsidRPr="00542981">
        <w:rPr>
          <w:rFonts w:eastAsia="Times New Roman" w:cstheme="minorHAnsi"/>
          <w:i/>
          <w:color w:val="1F4E79" w:themeColor="accent5" w:themeShade="80"/>
          <w:sz w:val="26"/>
          <w:szCs w:val="26"/>
          <w:lang w:eastAsia="fr-BE"/>
        </w:rPr>
        <w:t xml:space="preserve"> </w:t>
      </w:r>
      <w:proofErr w:type="spellStart"/>
      <w:r w:rsidRPr="00542981">
        <w:rPr>
          <w:rFonts w:eastAsia="Times New Roman" w:cstheme="minorHAnsi"/>
          <w:i/>
          <w:color w:val="1F4E79" w:themeColor="accent5" w:themeShade="80"/>
          <w:sz w:val="26"/>
          <w:szCs w:val="26"/>
          <w:lang w:eastAsia="fr-BE"/>
        </w:rPr>
        <w:t>Kirche</w:t>
      </w:r>
      <w:proofErr w:type="spellEnd"/>
      <w:r w:rsidRPr="00542981">
        <w:rPr>
          <w:rFonts w:eastAsia="Times New Roman" w:cstheme="minorHAnsi"/>
          <w:i/>
          <w:color w:val="1F4E79" w:themeColor="accent5" w:themeShade="80"/>
          <w:sz w:val="26"/>
          <w:szCs w:val="26"/>
          <w:lang w:eastAsia="fr-BE"/>
        </w:rPr>
        <w:t xml:space="preserve"> </w:t>
      </w:r>
      <w:proofErr w:type="spellStart"/>
      <w:r w:rsidRPr="00542981">
        <w:rPr>
          <w:rFonts w:eastAsia="Times New Roman" w:cstheme="minorHAnsi"/>
          <w:i/>
          <w:color w:val="1F4E79" w:themeColor="accent5" w:themeShade="80"/>
          <w:sz w:val="26"/>
          <w:szCs w:val="26"/>
          <w:lang w:eastAsia="fr-BE"/>
        </w:rPr>
        <w:t>Österreich</w:t>
      </w:r>
      <w:proofErr w:type="spellEnd"/>
      <w:r w:rsidRPr="00542981">
        <w:rPr>
          <w:rFonts w:eastAsia="Times New Roman" w:cstheme="minorHAnsi"/>
          <w:color w:val="1F4E79" w:themeColor="accent5" w:themeShade="80"/>
          <w:sz w:val="26"/>
          <w:szCs w:val="26"/>
          <w:lang w:eastAsia="fr-BE"/>
        </w:rPr>
        <w:t xml:space="preserve"> s'est penché sur la question de manière sereine et nuancée et est parvenu à une conclusion équilibrée, dans laquelle de nombreux aspects ont été pris en compte. Les ministères sacerdotaux, conclut</w:t>
      </w:r>
      <w:r w:rsidR="00D32151" w:rsidRPr="00542981">
        <w:rPr>
          <w:rFonts w:eastAsia="Times New Roman" w:cstheme="minorHAnsi"/>
          <w:color w:val="1F4E79" w:themeColor="accent5" w:themeShade="80"/>
          <w:sz w:val="26"/>
          <w:szCs w:val="26"/>
          <w:lang w:eastAsia="fr-BE"/>
        </w:rPr>
        <w:t xml:space="preserve"> ce rapport</w:t>
      </w:r>
      <w:r w:rsidRPr="00542981">
        <w:rPr>
          <w:rFonts w:eastAsia="Times New Roman" w:cstheme="minorHAnsi"/>
          <w:color w:val="1F4E79" w:themeColor="accent5" w:themeShade="80"/>
          <w:sz w:val="26"/>
          <w:szCs w:val="26"/>
          <w:lang w:eastAsia="fr-BE"/>
        </w:rPr>
        <w:t>, restent importants pour les individus, les communautés et le monde. Ils devraient être renforcés sacramentellement, mais pas inutilement sacralisés.</w:t>
      </w:r>
    </w:p>
    <w:p w14:paraId="7EEA95D7" w14:textId="77777777" w:rsidR="00D32151" w:rsidRPr="00542981" w:rsidRDefault="0024340E"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lang w:eastAsia="fr-BE"/>
        </w:rPr>
        <w:t xml:space="preserve">La question qui me préoccupe est la suivante : comment l'idée et la réalité du sacerdoce ont-elles pu conquérir leur position clé permanente dans une Église qui, au cours des 200 à 300 premières années, ne connaissait absolument pas ce ministère ? Quelles sont les forces qui, jusqu'à aujourd'hui, ont constamment travaillé à sa forme, de sorte qu'il soit resté intégré sans heurt dans une Église en mutation et qu'il ait garanti pendant des siècles sa pérennité en tant qu'Église populaire et entreprise missionnaire ? </w:t>
      </w:r>
    </w:p>
    <w:p w14:paraId="2074069B" w14:textId="55E2F555" w:rsidR="0024340E" w:rsidRPr="00542981" w:rsidRDefault="0024340E"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lang w:eastAsia="fr-BE"/>
        </w:rPr>
        <w:t>Je citerai quelques points :</w:t>
      </w:r>
    </w:p>
    <w:p w14:paraId="4C7B0F92" w14:textId="5C14ADBB" w:rsidR="004815F8" w:rsidRPr="00542981" w:rsidRDefault="004815F8"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 xml:space="preserve">1. Église </w:t>
      </w:r>
      <w:r w:rsidR="008A081C" w:rsidRPr="00542981">
        <w:rPr>
          <w:rFonts w:eastAsia="Times New Roman" w:cstheme="minorHAnsi"/>
          <w:color w:val="1F4E79" w:themeColor="accent5" w:themeShade="80"/>
          <w:sz w:val="26"/>
          <w:szCs w:val="26"/>
          <w:bdr w:val="none" w:sz="0" w:space="0" w:color="auto" w:frame="1"/>
          <w:lang w:eastAsia="fr-BE"/>
        </w:rPr>
        <w:t>"</w:t>
      </w:r>
      <w:r w:rsidRPr="00542981">
        <w:rPr>
          <w:rFonts w:eastAsia="Times New Roman" w:cstheme="minorHAnsi"/>
          <w:b/>
          <w:bCs/>
          <w:color w:val="1F4E79" w:themeColor="accent5" w:themeShade="80"/>
          <w:sz w:val="26"/>
          <w:szCs w:val="26"/>
          <w:bdr w:val="none" w:sz="0" w:space="0" w:color="auto" w:frame="1"/>
          <w:lang w:eastAsia="fr-BE"/>
        </w:rPr>
        <w:t>populaire</w:t>
      </w:r>
      <w:r w:rsidR="008A081C" w:rsidRPr="00542981">
        <w:rPr>
          <w:rFonts w:eastAsia="Times New Roman" w:cstheme="minorHAnsi"/>
          <w:color w:val="1F4E79" w:themeColor="accent5" w:themeShade="80"/>
          <w:sz w:val="26"/>
          <w:szCs w:val="26"/>
          <w:bdr w:val="none" w:sz="0" w:space="0" w:color="auto" w:frame="1"/>
          <w:lang w:eastAsia="fr-BE"/>
        </w:rPr>
        <w:t>"</w:t>
      </w:r>
    </w:p>
    <w:p w14:paraId="46835201" w14:textId="410BBBFA" w:rsidR="00D32151" w:rsidRPr="00542981" w:rsidRDefault="00D32151"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lang w:eastAsia="fr-BE"/>
        </w:rPr>
        <w:t xml:space="preserve">La discussion porte sur la nouvelle image du rôle du prêtre </w:t>
      </w:r>
      <w:r w:rsidRPr="00182939">
        <w:rPr>
          <w:rFonts w:eastAsia="Times New Roman" w:cstheme="minorHAnsi"/>
          <w:i/>
          <w:color w:val="1F4E79" w:themeColor="accent5" w:themeShade="80"/>
          <w:sz w:val="26"/>
          <w:szCs w:val="26"/>
          <w:lang w:eastAsia="fr-BE"/>
        </w:rPr>
        <w:t>(</w:t>
      </w:r>
      <w:proofErr w:type="spellStart"/>
      <w:r w:rsidRPr="00182939">
        <w:rPr>
          <w:rFonts w:eastAsia="Times New Roman" w:cstheme="minorHAnsi"/>
          <w:i/>
          <w:color w:val="1F4E79" w:themeColor="accent5" w:themeShade="80"/>
          <w:sz w:val="26"/>
          <w:szCs w:val="26"/>
          <w:lang w:eastAsia="fr-BE"/>
        </w:rPr>
        <w:t>sacerdos</w:t>
      </w:r>
      <w:proofErr w:type="spellEnd"/>
      <w:r w:rsidRPr="00182939">
        <w:rPr>
          <w:rFonts w:eastAsia="Times New Roman" w:cstheme="minorHAnsi"/>
          <w:i/>
          <w:color w:val="1F4E79" w:themeColor="accent5" w:themeShade="80"/>
          <w:sz w:val="26"/>
          <w:szCs w:val="26"/>
          <w:lang w:eastAsia="fr-BE"/>
        </w:rPr>
        <w:t>).</w:t>
      </w:r>
      <w:r w:rsidRPr="00542981">
        <w:rPr>
          <w:rFonts w:eastAsia="Times New Roman" w:cstheme="minorHAnsi"/>
          <w:color w:val="1F4E79" w:themeColor="accent5" w:themeShade="80"/>
          <w:sz w:val="26"/>
          <w:szCs w:val="26"/>
          <w:lang w:eastAsia="fr-BE"/>
        </w:rPr>
        <w:t xml:space="preserve"> Il ne se sépare pas seulement de l'ancienne et peu sacrale image du rôle des anciens </w:t>
      </w:r>
      <w:r w:rsidRPr="00182939">
        <w:rPr>
          <w:rFonts w:eastAsia="Times New Roman" w:cstheme="minorHAnsi"/>
          <w:i/>
          <w:color w:val="1F4E79" w:themeColor="accent5" w:themeShade="80"/>
          <w:sz w:val="26"/>
          <w:szCs w:val="26"/>
          <w:lang w:eastAsia="fr-BE"/>
        </w:rPr>
        <w:t>(</w:t>
      </w:r>
      <w:proofErr w:type="spellStart"/>
      <w:r w:rsidRPr="00182939">
        <w:rPr>
          <w:rFonts w:eastAsia="Times New Roman" w:cstheme="minorHAnsi"/>
          <w:i/>
          <w:color w:val="1F4E79" w:themeColor="accent5" w:themeShade="80"/>
          <w:sz w:val="26"/>
          <w:szCs w:val="26"/>
          <w:lang w:eastAsia="fr-BE"/>
        </w:rPr>
        <w:t>presbyteroi</w:t>
      </w:r>
      <w:proofErr w:type="spellEnd"/>
      <w:r w:rsidRPr="00182939">
        <w:rPr>
          <w:rFonts w:eastAsia="Times New Roman" w:cstheme="minorHAnsi"/>
          <w:i/>
          <w:color w:val="1F4E79" w:themeColor="accent5" w:themeShade="80"/>
          <w:sz w:val="26"/>
          <w:szCs w:val="26"/>
          <w:lang w:eastAsia="fr-BE"/>
        </w:rPr>
        <w:t>),</w:t>
      </w:r>
      <w:r w:rsidRPr="00542981">
        <w:rPr>
          <w:rFonts w:eastAsia="Times New Roman" w:cstheme="minorHAnsi"/>
          <w:color w:val="1F4E79" w:themeColor="accent5" w:themeShade="80"/>
          <w:sz w:val="26"/>
          <w:szCs w:val="26"/>
          <w:lang w:eastAsia="fr-BE"/>
        </w:rPr>
        <w:t xml:space="preserve"> mais comble aussi un vide créé par le déclin des religions antiques de la cité et de la rédemption. Les communautés chrétiennes sortent peu à peu de leur rôle prophétique pour entrer dans leur rôle d'église populaire. De toute évidence, une église populaire a besoin d'une instance qui gère continuellement les conditions divines.</w:t>
      </w:r>
    </w:p>
    <w:p w14:paraId="37DA4E3C" w14:textId="77777777" w:rsidR="004815F8" w:rsidRPr="00542981" w:rsidRDefault="004815F8"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2. La mort sacrificielle de Jésus</w:t>
      </w:r>
    </w:p>
    <w:p w14:paraId="20364CAB" w14:textId="77777777" w:rsidR="00D32151" w:rsidRPr="00542981" w:rsidRDefault="00D32151" w:rsidP="00D32151">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proofErr w:type="spellStart"/>
      <w:r w:rsidRPr="00542981">
        <w:rPr>
          <w:rFonts w:eastAsia="Times New Roman" w:cstheme="minorHAnsi"/>
          <w:color w:val="1F4E79" w:themeColor="accent5" w:themeShade="80"/>
          <w:sz w:val="26"/>
          <w:szCs w:val="26"/>
          <w:lang w:eastAsia="fr-BE"/>
        </w:rPr>
        <w:t>A</w:t>
      </w:r>
      <w:proofErr w:type="spellEnd"/>
      <w:r w:rsidRPr="00542981">
        <w:rPr>
          <w:rFonts w:eastAsia="Times New Roman" w:cstheme="minorHAnsi"/>
          <w:color w:val="1F4E79" w:themeColor="accent5" w:themeShade="80"/>
          <w:sz w:val="26"/>
          <w:szCs w:val="26"/>
          <w:lang w:eastAsia="fr-BE"/>
        </w:rPr>
        <w:t xml:space="preserve"> l'origine, la mort sacrificielle expiatoire de Jésus est une métaphore parmi d'autres qui interprète le destin de Jésus. Même dans l'"action de grâce" dominicale (eucharistie), elle ne joue d'abord qu'un rôle secondaire. Cela change dès que le modèle concurrent des rituels sacrificiels antiques disparaît, et cette évolution s'accentuera pas à pas jusqu'au Moyen Âge. Désormais, tout le salut est acquis par la mort sacrificielle du Christ. Chaque célébration eucharistique devient une "répétition non sanglante" de ce sacrifice et le prêtre reçoit le pouvoir d'accomplir ce sacrifice. C'est au plus tard à ce moment-là que son pouvoir atteint une qualité surnaturelle, donc sacrée.</w:t>
      </w:r>
    </w:p>
    <w:p w14:paraId="2FFE9A80" w14:textId="55AB69DE" w:rsidR="0024340E" w:rsidRPr="00542981" w:rsidRDefault="004815F8"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3. Image négative de l'homme</w:t>
      </w:r>
    </w:p>
    <w:p w14:paraId="5579DB2B" w14:textId="6EBCA24E" w:rsidR="0024340E" w:rsidRPr="00542981" w:rsidRDefault="0024340E"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lang w:eastAsia="fr-BE"/>
        </w:rPr>
        <w:t xml:space="preserve">Mais le problème central de nombreuses dérives de l'Église réside dans l'image brisée, voire négative, de l'homme qui s'impose dans le sillage de la doctrine augustinienne du péché originel et qui déforme tout l'enseignement de la foi. Comme l'explique le </w:t>
      </w:r>
      <w:r w:rsidRPr="00542981">
        <w:rPr>
          <w:rFonts w:eastAsia="Times New Roman" w:cstheme="minorHAnsi"/>
          <w:i/>
          <w:color w:val="1F4E79" w:themeColor="accent5" w:themeShade="80"/>
          <w:sz w:val="26"/>
          <w:szCs w:val="26"/>
          <w:lang w:eastAsia="fr-BE"/>
        </w:rPr>
        <w:t xml:space="preserve">Catéchisme de l'Église catholique, </w:t>
      </w:r>
      <w:r w:rsidRPr="00542981">
        <w:rPr>
          <w:rFonts w:eastAsia="Times New Roman" w:cstheme="minorHAnsi"/>
          <w:color w:val="1F4E79" w:themeColor="accent5" w:themeShade="80"/>
          <w:sz w:val="26"/>
          <w:szCs w:val="26"/>
          <w:lang w:eastAsia="fr-BE"/>
        </w:rPr>
        <w:t>nous manquons tous de "</w:t>
      </w:r>
      <w:r w:rsidR="00343B69" w:rsidRPr="00542981">
        <w:rPr>
          <w:rFonts w:eastAsia="Times New Roman" w:cstheme="minorHAnsi"/>
          <w:color w:val="1F4E79" w:themeColor="accent5" w:themeShade="80"/>
          <w:sz w:val="26"/>
          <w:szCs w:val="26"/>
          <w:lang w:eastAsia="fr-BE"/>
        </w:rPr>
        <w:t xml:space="preserve">la </w:t>
      </w:r>
      <w:r w:rsidRPr="00542981">
        <w:rPr>
          <w:rFonts w:eastAsia="Times New Roman" w:cstheme="minorHAnsi"/>
          <w:color w:val="1F4E79" w:themeColor="accent5" w:themeShade="80"/>
          <w:sz w:val="26"/>
          <w:szCs w:val="26"/>
          <w:lang w:eastAsia="fr-BE"/>
        </w:rPr>
        <w:t xml:space="preserve">sainteté et de </w:t>
      </w:r>
      <w:r w:rsidR="00343B69" w:rsidRPr="00542981">
        <w:rPr>
          <w:rFonts w:eastAsia="Times New Roman" w:cstheme="minorHAnsi"/>
          <w:color w:val="1F4E79" w:themeColor="accent5" w:themeShade="80"/>
          <w:sz w:val="26"/>
          <w:szCs w:val="26"/>
          <w:lang w:eastAsia="fr-BE"/>
        </w:rPr>
        <w:t xml:space="preserve">la </w:t>
      </w:r>
      <w:r w:rsidRPr="00542981">
        <w:rPr>
          <w:rFonts w:eastAsia="Times New Roman" w:cstheme="minorHAnsi"/>
          <w:color w:val="1F4E79" w:themeColor="accent5" w:themeShade="80"/>
          <w:sz w:val="26"/>
          <w:szCs w:val="26"/>
          <w:lang w:eastAsia="fr-BE"/>
        </w:rPr>
        <w:t xml:space="preserve">justice originelles". Les forces naturelles de la nature sont violées ; l'homme est "enclin au péché". (405) Le diable a "acquis une certaine domination sur l'homme". (407) Ne pas voir cela "conduit à de graves erreurs dans le domaine de l'éducation, de la politique, de l'action sociale et de la moralité". (407). C'est pourquoi il n'y a pas de salut dans un monde sans Église et qu'il faut se méfier du désir de liberté des hommes. L'institution de salut qu'est l'Église doit aborder les hommes avec </w:t>
      </w:r>
      <w:r w:rsidRPr="00542981">
        <w:rPr>
          <w:rFonts w:eastAsia="Times New Roman" w:cstheme="minorHAnsi"/>
          <w:color w:val="1F4E79" w:themeColor="accent5" w:themeShade="80"/>
          <w:sz w:val="26"/>
          <w:szCs w:val="26"/>
          <w:lang w:eastAsia="fr-BE"/>
        </w:rPr>
        <w:lastRenderedPageBreak/>
        <w:t xml:space="preserve">méfiance, résister à leurs dispositions innées, afin d'atteindre le cœur de leur salut (cf. doctrine de la justification). Le ministère sacerdotal, qui culmine dans la célébration de l'eucharistie et le pardon des péchés, doit </w:t>
      </w:r>
      <w:r w:rsidR="00D048B0" w:rsidRPr="00542981">
        <w:rPr>
          <w:rFonts w:eastAsia="Times New Roman" w:cstheme="minorHAnsi"/>
          <w:color w:val="1F4E79" w:themeColor="accent5" w:themeShade="80"/>
          <w:sz w:val="26"/>
          <w:szCs w:val="26"/>
          <w:lang w:eastAsia="fr-BE"/>
        </w:rPr>
        <w:t>transcender</w:t>
      </w:r>
      <w:r w:rsidRPr="00542981">
        <w:rPr>
          <w:rFonts w:eastAsia="Times New Roman" w:cstheme="minorHAnsi"/>
          <w:color w:val="1F4E79" w:themeColor="accent5" w:themeShade="80"/>
          <w:sz w:val="26"/>
          <w:szCs w:val="26"/>
          <w:lang w:eastAsia="fr-BE"/>
        </w:rPr>
        <w:t xml:space="preserve"> l'impuissance du péché originel. Il se rapproche du rôle du Christ. </w:t>
      </w:r>
      <w:r w:rsidR="00D048B0" w:rsidRPr="00542981">
        <w:rPr>
          <w:rFonts w:eastAsia="Times New Roman" w:cstheme="minorHAnsi"/>
          <w:color w:val="1F4E79" w:themeColor="accent5" w:themeShade="80"/>
          <w:sz w:val="26"/>
          <w:szCs w:val="26"/>
          <w:lang w:eastAsia="fr-BE"/>
        </w:rPr>
        <w:t>Le prêtre</w:t>
      </w:r>
      <w:r w:rsidRPr="00542981">
        <w:rPr>
          <w:rFonts w:eastAsia="Times New Roman" w:cstheme="minorHAnsi"/>
          <w:color w:val="1F4E79" w:themeColor="accent5" w:themeShade="80"/>
          <w:sz w:val="26"/>
          <w:szCs w:val="26"/>
          <w:lang w:eastAsia="fr-BE"/>
        </w:rPr>
        <w:t xml:space="preserve"> agit "en la personne du Christ", il est donc soustrait à la vie humaine jusqu'à l'obligation du célibat et la discrimination des femmes.</w:t>
      </w:r>
    </w:p>
    <w:p w14:paraId="4E99BE30" w14:textId="77777777" w:rsidR="00CD55BA" w:rsidRPr="00542981" w:rsidRDefault="00CD55BA" w:rsidP="00CD55BA">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4. Dévalorisation de la communauté ecclésiale</w:t>
      </w:r>
    </w:p>
    <w:p w14:paraId="55A4B739" w14:textId="0A3AAAD4" w:rsidR="0024340E" w:rsidRPr="00542981" w:rsidRDefault="0024340E"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lang w:eastAsia="fr-BE"/>
        </w:rPr>
        <w:t xml:space="preserve">Au tournant du deuxième millénaire, l'image de l'Église change radicalement. Auparavant, l'Église était considérée comme le corps du Christ, les dons eucharistiques comme un corps "mystique". Désormais, la communauté ecclésiale est relativisée en </w:t>
      </w:r>
      <w:r w:rsidRPr="00542981">
        <w:rPr>
          <w:rFonts w:eastAsia="Times New Roman" w:cstheme="minorHAnsi"/>
          <w:i/>
          <w:color w:val="1F4E79" w:themeColor="accent5" w:themeShade="80"/>
          <w:sz w:val="26"/>
          <w:szCs w:val="26"/>
          <w:lang w:eastAsia="fr-BE"/>
        </w:rPr>
        <w:t>corps mystique,</w:t>
      </w:r>
      <w:r w:rsidRPr="00542981">
        <w:rPr>
          <w:rFonts w:eastAsia="Times New Roman" w:cstheme="minorHAnsi"/>
          <w:color w:val="1F4E79" w:themeColor="accent5" w:themeShade="80"/>
          <w:sz w:val="26"/>
          <w:szCs w:val="26"/>
          <w:lang w:eastAsia="fr-BE"/>
        </w:rPr>
        <w:t xml:space="preserve"> le don eucharistique est exalté en corps réel du Christ (cf. transsubstantiation). C'est l'heure de la </w:t>
      </w:r>
      <w:r w:rsidR="00CD55BA" w:rsidRPr="00542981">
        <w:rPr>
          <w:rFonts w:eastAsia="Times New Roman" w:cstheme="minorHAnsi"/>
          <w:i/>
          <w:iCs/>
          <w:color w:val="1F4E79" w:themeColor="accent5" w:themeShade="80"/>
          <w:sz w:val="26"/>
          <w:szCs w:val="26"/>
          <w:bdr w:val="none" w:sz="0" w:space="0" w:color="auto" w:frame="1"/>
          <w:lang w:eastAsia="fr-BE"/>
        </w:rPr>
        <w:t>société à deux états</w:t>
      </w:r>
      <w:r w:rsidR="00CD55BA" w:rsidRPr="00542981">
        <w:rPr>
          <w:rFonts w:eastAsia="Times New Roman" w:cstheme="minorHAnsi"/>
          <w:color w:val="1F4E79" w:themeColor="accent5" w:themeShade="80"/>
          <w:sz w:val="26"/>
          <w:szCs w:val="26"/>
          <w:bdr w:val="none" w:sz="0" w:space="0" w:color="auto" w:frame="1"/>
          <w:lang w:eastAsia="fr-BE"/>
        </w:rPr>
        <w:t> </w:t>
      </w:r>
      <w:r w:rsidRPr="00542981">
        <w:rPr>
          <w:rFonts w:eastAsia="Times New Roman" w:cstheme="minorHAnsi"/>
          <w:color w:val="1F4E79" w:themeColor="accent5" w:themeShade="80"/>
          <w:sz w:val="26"/>
          <w:szCs w:val="26"/>
          <w:lang w:eastAsia="fr-BE"/>
        </w:rPr>
        <w:t>du clergé et des "laïcs". Avec son pouvoir de transformation, le prêtre devient le clerc par excellence, qui doit s'élever - jusqu'à nier sa sexualité - au-dessus de l'humain normal.</w:t>
      </w:r>
    </w:p>
    <w:p w14:paraId="4189FDE6" w14:textId="2BCA261E" w:rsidR="00CD55BA" w:rsidRPr="00542981" w:rsidRDefault="00CD55BA" w:rsidP="00CD55BA">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 xml:space="preserve">5. </w:t>
      </w:r>
      <w:r w:rsidRPr="00542981">
        <w:rPr>
          <w:rFonts w:eastAsia="Times New Roman" w:cstheme="minorHAnsi"/>
          <w:b/>
          <w:bCs/>
          <w:color w:val="1F4E79" w:themeColor="accent5" w:themeShade="80"/>
          <w:sz w:val="26"/>
          <w:szCs w:val="26"/>
          <w:bdr w:val="none" w:sz="0" w:space="0" w:color="auto" w:frame="1"/>
          <w:lang w:eastAsia="fr-BE"/>
        </w:rPr>
        <w:t>Mépris de</w:t>
      </w:r>
      <w:r w:rsidRPr="00542981">
        <w:rPr>
          <w:rFonts w:eastAsia="Times New Roman" w:cstheme="minorHAnsi"/>
          <w:b/>
          <w:bCs/>
          <w:color w:val="1F4E79" w:themeColor="accent5" w:themeShade="80"/>
          <w:sz w:val="26"/>
          <w:szCs w:val="26"/>
          <w:bdr w:val="none" w:sz="0" w:space="0" w:color="auto" w:frame="1"/>
          <w:lang w:eastAsia="fr-BE"/>
        </w:rPr>
        <w:t xml:space="preserve"> la prédication et </w:t>
      </w:r>
      <w:r w:rsidRPr="00542981">
        <w:rPr>
          <w:rFonts w:eastAsia="Times New Roman" w:cstheme="minorHAnsi"/>
          <w:b/>
          <w:bCs/>
          <w:color w:val="1F4E79" w:themeColor="accent5" w:themeShade="80"/>
          <w:sz w:val="26"/>
          <w:szCs w:val="26"/>
          <w:bdr w:val="none" w:sz="0" w:space="0" w:color="auto" w:frame="1"/>
          <w:lang w:eastAsia="fr-BE"/>
        </w:rPr>
        <w:t xml:space="preserve">de </w:t>
      </w:r>
      <w:r w:rsidRPr="00542981">
        <w:rPr>
          <w:rFonts w:eastAsia="Times New Roman" w:cstheme="minorHAnsi"/>
          <w:b/>
          <w:bCs/>
          <w:color w:val="1F4E79" w:themeColor="accent5" w:themeShade="80"/>
          <w:sz w:val="26"/>
          <w:szCs w:val="26"/>
          <w:bdr w:val="none" w:sz="0" w:space="0" w:color="auto" w:frame="1"/>
          <w:lang w:eastAsia="fr-BE"/>
        </w:rPr>
        <w:t>la parole</w:t>
      </w:r>
    </w:p>
    <w:p w14:paraId="1544313F" w14:textId="59F12E1A" w:rsidR="0024340E" w:rsidRPr="00542981" w:rsidRDefault="007A6429" w:rsidP="0024340E">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Pr>
          <w:rFonts w:eastAsia="Times New Roman" w:cstheme="minorHAnsi"/>
          <w:color w:val="1F4E79" w:themeColor="accent5" w:themeShade="80"/>
          <w:sz w:val="26"/>
          <w:szCs w:val="26"/>
          <w:lang w:eastAsia="fr-BE"/>
        </w:rPr>
        <w:t>À</w:t>
      </w:r>
      <w:r w:rsidR="0024340E" w:rsidRPr="00542981">
        <w:rPr>
          <w:rFonts w:eastAsia="Times New Roman" w:cstheme="minorHAnsi"/>
          <w:color w:val="1F4E79" w:themeColor="accent5" w:themeShade="80"/>
          <w:sz w:val="26"/>
          <w:szCs w:val="26"/>
          <w:lang w:eastAsia="fr-BE"/>
        </w:rPr>
        <w:t xml:space="preserve"> la sortie du Moyen</w:t>
      </w:r>
      <w:r w:rsidR="00CD55BA" w:rsidRPr="00542981">
        <w:rPr>
          <w:rFonts w:eastAsia="Times New Roman" w:cstheme="minorHAnsi"/>
          <w:color w:val="1F4E79" w:themeColor="accent5" w:themeShade="80"/>
          <w:sz w:val="26"/>
          <w:szCs w:val="26"/>
          <w:lang w:eastAsia="fr-BE"/>
        </w:rPr>
        <w:t xml:space="preserve"> </w:t>
      </w:r>
      <w:r w:rsidR="0024340E" w:rsidRPr="00542981">
        <w:rPr>
          <w:rFonts w:eastAsia="Times New Roman" w:cstheme="minorHAnsi"/>
          <w:color w:val="1F4E79" w:themeColor="accent5" w:themeShade="80"/>
          <w:sz w:val="26"/>
          <w:szCs w:val="26"/>
          <w:lang w:eastAsia="fr-BE"/>
        </w:rPr>
        <w:t>Âge, l'</w:t>
      </w:r>
      <w:r w:rsidR="00CD55BA" w:rsidRPr="00542981">
        <w:rPr>
          <w:rFonts w:eastAsia="Times New Roman" w:cstheme="minorHAnsi"/>
          <w:color w:val="1F4E79" w:themeColor="accent5" w:themeShade="80"/>
          <w:sz w:val="26"/>
          <w:szCs w:val="26"/>
          <w:lang w:eastAsia="fr-BE"/>
        </w:rPr>
        <w:t>É</w:t>
      </w:r>
      <w:r w:rsidR="0024340E" w:rsidRPr="00542981">
        <w:rPr>
          <w:rFonts w:eastAsia="Times New Roman" w:cstheme="minorHAnsi"/>
          <w:color w:val="1F4E79" w:themeColor="accent5" w:themeShade="80"/>
          <w:sz w:val="26"/>
          <w:szCs w:val="26"/>
          <w:lang w:eastAsia="fr-BE"/>
        </w:rPr>
        <w:t xml:space="preserve">glise était orientée vers le pouvoir et </w:t>
      </w:r>
      <w:r w:rsidR="00CD55BA" w:rsidRPr="00542981">
        <w:rPr>
          <w:rFonts w:eastAsia="Times New Roman" w:cstheme="minorHAnsi"/>
          <w:color w:val="1F4E79" w:themeColor="accent5" w:themeShade="80"/>
          <w:sz w:val="26"/>
          <w:szCs w:val="26"/>
          <w:lang w:eastAsia="fr-BE"/>
        </w:rPr>
        <w:t>le juridique</w:t>
      </w:r>
      <w:r w:rsidR="0024340E" w:rsidRPr="00542981">
        <w:rPr>
          <w:rFonts w:eastAsia="Times New Roman" w:cstheme="minorHAnsi"/>
          <w:color w:val="1F4E79" w:themeColor="accent5" w:themeShade="80"/>
          <w:sz w:val="26"/>
          <w:szCs w:val="26"/>
          <w:lang w:eastAsia="fr-BE"/>
        </w:rPr>
        <w:t xml:space="preserve">, réduite à des actes réifiés et institutionnalisés de manière autoritaire. Les grands réformateurs (en particulier M. Luther et J. Calvin) ont proposé une solution géniale pour sortir de ces dysfonctionnements désastreux. Ils ont mis en valeur la Parole (Bible, prédication, compréhension existentielle) et la "liberté du chrétien". Ils devaient devenir les médias de guérison et de renouvellement spirituel de l'Église ; la sécurité serait remplacée par la certitude. Mais le rejet systématique de ces impulsions réformatrices par Rome a conduit à la catastrophe par excellence du christianisme occidental, car désormais les rétrécissements factuels du passé se sont mués en une question de loyauté de principe de </w:t>
      </w:r>
      <w:r w:rsidR="00CD55BA" w:rsidRPr="00542981">
        <w:rPr>
          <w:rFonts w:eastAsia="Times New Roman" w:cstheme="minorHAnsi"/>
          <w:color w:val="1F4E79" w:themeColor="accent5" w:themeShade="80"/>
          <w:sz w:val="26"/>
          <w:szCs w:val="26"/>
          <w:lang w:eastAsia="fr-BE"/>
        </w:rPr>
        <w:t xml:space="preserve">fidélité à </w:t>
      </w:r>
      <w:r w:rsidR="0024340E" w:rsidRPr="00542981">
        <w:rPr>
          <w:rFonts w:eastAsia="Times New Roman" w:cstheme="minorHAnsi"/>
          <w:color w:val="1F4E79" w:themeColor="accent5" w:themeShade="80"/>
          <w:sz w:val="26"/>
          <w:szCs w:val="26"/>
          <w:lang w:eastAsia="fr-BE"/>
        </w:rPr>
        <w:t>la foi catholique. La définition de l'infaillibilité et de la primauté de 1870 ainsi que l'antimodernisme propagé par la suite ne furent que la conséquence de ce durcissement anti-réform</w:t>
      </w:r>
      <w:r w:rsidR="00C74F4E" w:rsidRPr="00542981">
        <w:rPr>
          <w:rFonts w:eastAsia="Times New Roman" w:cstheme="minorHAnsi"/>
          <w:color w:val="1F4E79" w:themeColor="accent5" w:themeShade="80"/>
          <w:sz w:val="26"/>
          <w:szCs w:val="26"/>
          <w:lang w:eastAsia="fr-BE"/>
        </w:rPr>
        <w:t>e</w:t>
      </w:r>
      <w:r w:rsidR="0024340E" w:rsidRPr="00542981">
        <w:rPr>
          <w:rFonts w:eastAsia="Times New Roman" w:cstheme="minorHAnsi"/>
          <w:color w:val="1F4E79" w:themeColor="accent5" w:themeShade="80"/>
          <w:sz w:val="26"/>
          <w:szCs w:val="26"/>
          <w:lang w:eastAsia="fr-BE"/>
        </w:rPr>
        <w:t>. Et une fois de plus, le prêtre devint le représentant et l'instance de proclamation d'un nouveau concept, d'un sacramentalisme durci.</w:t>
      </w:r>
    </w:p>
    <w:p w14:paraId="47D429DA" w14:textId="70E1717A" w:rsidR="004815F8" w:rsidRPr="00542981" w:rsidRDefault="004815F8"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6. Un</w:t>
      </w:r>
      <w:r w:rsidR="00C74F4E" w:rsidRPr="00542981">
        <w:rPr>
          <w:rFonts w:eastAsia="Times New Roman" w:cstheme="minorHAnsi"/>
          <w:b/>
          <w:bCs/>
          <w:color w:val="1F4E79" w:themeColor="accent5" w:themeShade="80"/>
          <w:sz w:val="26"/>
          <w:szCs w:val="26"/>
          <w:bdr w:val="none" w:sz="0" w:space="0" w:color="auto" w:frame="1"/>
          <w:lang w:eastAsia="fr-BE"/>
        </w:rPr>
        <w:t>e conversion en demi-teinte</w:t>
      </w:r>
    </w:p>
    <w:p w14:paraId="2F6B7F34" w14:textId="42FECAD8" w:rsidR="00C74F4E" w:rsidRPr="00542981" w:rsidRDefault="00C74F4E" w:rsidP="00C74F4E">
      <w:pPr>
        <w:spacing w:before="120" w:after="0" w:line="240" w:lineRule="auto"/>
        <w:rPr>
          <w:rFonts w:cstheme="minorHAnsi"/>
          <w:color w:val="1F4E79" w:themeColor="accent5" w:themeShade="80"/>
          <w:sz w:val="26"/>
          <w:szCs w:val="26"/>
        </w:rPr>
      </w:pPr>
      <w:r w:rsidRPr="00542981">
        <w:rPr>
          <w:rFonts w:cstheme="minorHAnsi"/>
          <w:color w:val="1F4E79" w:themeColor="accent5" w:themeShade="80"/>
          <w:sz w:val="26"/>
          <w:szCs w:val="26"/>
        </w:rPr>
        <w:t>On me rétorque souvent que les déficits énumérés des époques passées de l'</w:t>
      </w:r>
      <w:r w:rsidRPr="00542981">
        <w:rPr>
          <w:rFonts w:cstheme="minorHAnsi"/>
          <w:color w:val="1F4E79" w:themeColor="accent5" w:themeShade="80"/>
          <w:sz w:val="26"/>
          <w:szCs w:val="26"/>
        </w:rPr>
        <w:t>É</w:t>
      </w:r>
      <w:r w:rsidRPr="00542981">
        <w:rPr>
          <w:rFonts w:cstheme="minorHAnsi"/>
          <w:color w:val="1F4E79" w:themeColor="accent5" w:themeShade="80"/>
          <w:sz w:val="26"/>
          <w:szCs w:val="26"/>
        </w:rPr>
        <w:t>glise ont été surmontés depuis longtemps. Qui prend encore au sérieux le péché originel, qui croit encore que Jésus a dû</w:t>
      </w:r>
      <w:r w:rsidR="00585857" w:rsidRPr="00542981">
        <w:rPr>
          <w:rFonts w:cstheme="minorHAnsi"/>
          <w:color w:val="1F4E79" w:themeColor="accent5" w:themeShade="80"/>
          <w:sz w:val="26"/>
          <w:szCs w:val="26"/>
        </w:rPr>
        <w:t xml:space="preserve"> </w:t>
      </w:r>
      <w:r w:rsidR="000F30C9" w:rsidRPr="00542981">
        <w:rPr>
          <w:rFonts w:cstheme="minorHAnsi"/>
          <w:color w:val="1F4E79" w:themeColor="accent5" w:themeShade="80"/>
          <w:sz w:val="26"/>
          <w:szCs w:val="26"/>
        </w:rPr>
        <w:t>êt</w:t>
      </w:r>
      <w:r w:rsidR="00585857" w:rsidRPr="00542981">
        <w:rPr>
          <w:rFonts w:cstheme="minorHAnsi"/>
          <w:color w:val="1F4E79" w:themeColor="accent5" w:themeShade="80"/>
          <w:sz w:val="26"/>
          <w:szCs w:val="26"/>
        </w:rPr>
        <w:t>re tué</w:t>
      </w:r>
      <w:r w:rsidRPr="00542981">
        <w:rPr>
          <w:rFonts w:cstheme="minorHAnsi"/>
          <w:color w:val="1F4E79" w:themeColor="accent5" w:themeShade="80"/>
          <w:sz w:val="26"/>
          <w:szCs w:val="26"/>
        </w:rPr>
        <w:t xml:space="preserve"> pour expier nos péchés et qui considère encore l'Église (catholique romaine) comme nécessaire au salut ? Ce n'est que partiellement vrai, car aucune des perversions mentionnées n'a jamais été retirée. Ces dogmes, aussi anciens soient-ils, </w:t>
      </w:r>
      <w:r w:rsidRPr="00542981">
        <w:rPr>
          <w:rFonts w:cstheme="minorHAnsi"/>
          <w:color w:val="1F4E79" w:themeColor="accent5" w:themeShade="80"/>
          <w:sz w:val="26"/>
          <w:szCs w:val="26"/>
        </w:rPr>
        <w:t>gardent</w:t>
      </w:r>
      <w:r w:rsidRPr="00542981">
        <w:rPr>
          <w:rFonts w:cstheme="minorHAnsi"/>
          <w:color w:val="1F4E79" w:themeColor="accent5" w:themeShade="80"/>
          <w:sz w:val="26"/>
          <w:szCs w:val="26"/>
        </w:rPr>
        <w:t xml:space="preserve"> encore aujourd'hui leur part d'archaïsme et d'inconscience. </w:t>
      </w:r>
      <w:r w:rsidRPr="00542981">
        <w:rPr>
          <w:rFonts w:cstheme="minorHAnsi"/>
          <w:color w:val="1F4E79" w:themeColor="accent5" w:themeShade="80"/>
          <w:sz w:val="26"/>
          <w:szCs w:val="26"/>
        </w:rPr>
        <w:t>Ils sont</w:t>
      </w:r>
      <w:r w:rsidRPr="00542981">
        <w:rPr>
          <w:rFonts w:cstheme="minorHAnsi"/>
          <w:color w:val="1F4E79" w:themeColor="accent5" w:themeShade="80"/>
          <w:sz w:val="26"/>
          <w:szCs w:val="26"/>
        </w:rPr>
        <w:t xml:space="preserve"> transmis dans le langage symbolique de l'Église, dans les formes liturgiques et les prières, les chants et les styles de piété, dans l'autopromotion des évêques et des prêtres, dans leurs décisions controversées. </w:t>
      </w:r>
      <w:r w:rsidRPr="00542981">
        <w:rPr>
          <w:rFonts w:cstheme="minorHAnsi"/>
          <w:color w:val="1F4E79" w:themeColor="accent5" w:themeShade="80"/>
          <w:sz w:val="26"/>
          <w:szCs w:val="26"/>
        </w:rPr>
        <w:t xml:space="preserve">Le Concile </w:t>
      </w:r>
      <w:r w:rsidRPr="00542981">
        <w:rPr>
          <w:rFonts w:cstheme="minorHAnsi"/>
          <w:color w:val="1F4E79" w:themeColor="accent5" w:themeShade="80"/>
          <w:sz w:val="26"/>
          <w:szCs w:val="26"/>
        </w:rPr>
        <w:t xml:space="preserve">Vatican II est également responsable de ce manque de clarté. Il a certes donné de nouvelles impulsions, mais il n'a pas mis fin aux erreurs. Cela a conduit à une Église qui a perdu </w:t>
      </w:r>
      <w:r w:rsidRPr="00542981">
        <w:rPr>
          <w:rFonts w:cstheme="minorHAnsi"/>
          <w:color w:val="1F4E79" w:themeColor="accent5" w:themeShade="80"/>
          <w:sz w:val="26"/>
          <w:szCs w:val="26"/>
        </w:rPr>
        <w:t>ses repères</w:t>
      </w:r>
      <w:r w:rsidRPr="00542981">
        <w:rPr>
          <w:rFonts w:cstheme="minorHAnsi"/>
          <w:color w:val="1F4E79" w:themeColor="accent5" w:themeShade="80"/>
          <w:sz w:val="26"/>
          <w:szCs w:val="26"/>
        </w:rPr>
        <w:t>. C'est pourquoi l'ordre du</w:t>
      </w:r>
      <w:r w:rsidRPr="00542981">
        <w:rPr>
          <w:rFonts w:cstheme="minorHAnsi"/>
          <w:color w:val="1F4E79" w:themeColor="accent5" w:themeShade="80"/>
          <w:sz w:val="26"/>
          <w:szCs w:val="26"/>
        </w:rPr>
        <w:t xml:space="preserve"> jour </w:t>
      </w:r>
      <w:r w:rsidRPr="00542981">
        <w:rPr>
          <w:rFonts w:cstheme="minorHAnsi"/>
          <w:color w:val="1F4E79" w:themeColor="accent5" w:themeShade="80"/>
          <w:sz w:val="26"/>
          <w:szCs w:val="26"/>
        </w:rPr>
        <w:t xml:space="preserve">n'est pas seulement la médiation et la tolérance, mais aussi </w:t>
      </w:r>
      <w:r w:rsidRPr="00542981">
        <w:rPr>
          <w:rFonts w:cstheme="minorHAnsi"/>
          <w:i/>
          <w:color w:val="1F4E79" w:themeColor="accent5" w:themeShade="80"/>
          <w:sz w:val="26"/>
          <w:szCs w:val="26"/>
        </w:rPr>
        <w:t>l'authenticité</w:t>
      </w:r>
    </w:p>
    <w:p w14:paraId="05865E41" w14:textId="77777777" w:rsidR="00542981" w:rsidRDefault="00542981">
      <w:pPr>
        <w:rPr>
          <w:rFonts w:eastAsia="Times New Roman" w:cstheme="minorHAnsi"/>
          <w:b/>
          <w:bCs/>
          <w:color w:val="1F4E79" w:themeColor="accent5" w:themeShade="80"/>
          <w:sz w:val="26"/>
          <w:szCs w:val="26"/>
          <w:bdr w:val="none" w:sz="0" w:space="0" w:color="auto" w:frame="1"/>
          <w:lang w:eastAsia="fr-BE"/>
        </w:rPr>
      </w:pPr>
      <w:r>
        <w:rPr>
          <w:rFonts w:eastAsia="Times New Roman" w:cstheme="minorHAnsi"/>
          <w:b/>
          <w:bCs/>
          <w:color w:val="1F4E79" w:themeColor="accent5" w:themeShade="80"/>
          <w:sz w:val="26"/>
          <w:szCs w:val="26"/>
          <w:bdr w:val="none" w:sz="0" w:space="0" w:color="auto" w:frame="1"/>
          <w:lang w:eastAsia="fr-BE"/>
        </w:rPr>
        <w:br w:type="page"/>
      </w:r>
    </w:p>
    <w:p w14:paraId="5B38BC86" w14:textId="221B1F24" w:rsidR="004815F8" w:rsidRPr="00542981" w:rsidRDefault="004815F8"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lastRenderedPageBreak/>
        <w:t xml:space="preserve">7. Clarification des causes </w:t>
      </w:r>
      <w:r w:rsidR="00C74F4E" w:rsidRPr="00542981">
        <w:rPr>
          <w:rFonts w:eastAsia="Times New Roman" w:cstheme="minorHAnsi"/>
          <w:b/>
          <w:bCs/>
          <w:color w:val="1F4E79" w:themeColor="accent5" w:themeShade="80"/>
          <w:sz w:val="26"/>
          <w:szCs w:val="26"/>
          <w:bdr w:val="none" w:sz="0" w:space="0" w:color="auto" w:frame="1"/>
          <w:lang w:eastAsia="fr-BE"/>
        </w:rPr>
        <w:t>plutôt que</w:t>
      </w:r>
      <w:r w:rsidRPr="00542981">
        <w:rPr>
          <w:rFonts w:eastAsia="Times New Roman" w:cstheme="minorHAnsi"/>
          <w:b/>
          <w:bCs/>
          <w:color w:val="1F4E79" w:themeColor="accent5" w:themeShade="80"/>
          <w:sz w:val="26"/>
          <w:szCs w:val="26"/>
          <w:bdr w:val="none" w:sz="0" w:space="0" w:color="auto" w:frame="1"/>
          <w:lang w:eastAsia="fr-BE"/>
        </w:rPr>
        <w:t xml:space="preserve"> politique des symptômes</w:t>
      </w:r>
    </w:p>
    <w:p w14:paraId="1FAD93BC" w14:textId="0C53A72C" w:rsidR="00C74F4E" w:rsidRPr="00542981" w:rsidRDefault="00C74F4E" w:rsidP="009B56F9">
      <w:pPr>
        <w:spacing w:before="120" w:after="0" w:line="240" w:lineRule="auto"/>
        <w:rPr>
          <w:rFonts w:cstheme="minorHAnsi"/>
          <w:color w:val="1F4E79" w:themeColor="accent5" w:themeShade="80"/>
          <w:sz w:val="26"/>
          <w:szCs w:val="26"/>
        </w:rPr>
      </w:pPr>
      <w:r w:rsidRPr="00542981">
        <w:rPr>
          <w:rFonts w:cstheme="minorHAnsi"/>
          <w:color w:val="1F4E79" w:themeColor="accent5" w:themeShade="80"/>
          <w:sz w:val="26"/>
          <w:szCs w:val="26"/>
        </w:rPr>
        <w:t xml:space="preserve">Nous ne pourrons clarifier durablement la question d'un sacerdoce utile que si nous identifions sobrement les facteurs doctrinaux et spirituels et si nous nous décidons : Voulons-nous une Église prophétique, une Église qui stabilise par la consolation, ou maintenir la tension entre les deux ? Orientons-nous notre compréhension du salut vers l'idée de la mort expiatoire ou vers une solidarité pacifique ? Cultivons-nous notre conscience du péché ou guérissons-nous notre image traumatisée de l'homme grâce au message de Jésus ? Nous comprenons-nous nous-mêmes comme le corps du Christ ou l'adorons-nous humblement dans le pain ? En restons-nous à une conception juridique réifiée des sacrements ou apprenons-nous enfin des Églises de la Réforme ? C'est sur ces questions, et non sur une théorie des ministères, que se prennent les véritables décisions concernant la forme de </w:t>
      </w:r>
      <w:r w:rsidR="009B56F9" w:rsidRPr="00542981">
        <w:rPr>
          <w:rFonts w:cstheme="minorHAnsi"/>
          <w:color w:val="1F4E79" w:themeColor="accent5" w:themeShade="80"/>
          <w:sz w:val="26"/>
          <w:szCs w:val="26"/>
        </w:rPr>
        <w:t xml:space="preserve">gouvernement </w:t>
      </w:r>
      <w:r w:rsidRPr="00542981">
        <w:rPr>
          <w:rFonts w:cstheme="minorHAnsi"/>
          <w:color w:val="1F4E79" w:themeColor="accent5" w:themeShade="80"/>
          <w:sz w:val="26"/>
          <w:szCs w:val="26"/>
        </w:rPr>
        <w:t>de l'Église.</w:t>
      </w:r>
    </w:p>
    <w:p w14:paraId="23CDA36F" w14:textId="6B788796" w:rsidR="004815F8" w:rsidRPr="00542981" w:rsidRDefault="004815F8"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8. Prêtrise et direction de l'</w:t>
      </w:r>
      <w:r w:rsidR="007A6429">
        <w:rPr>
          <w:rFonts w:eastAsia="Times New Roman" w:cstheme="minorHAnsi"/>
          <w:b/>
          <w:bCs/>
          <w:color w:val="1F4E79" w:themeColor="accent5" w:themeShade="80"/>
          <w:sz w:val="26"/>
          <w:szCs w:val="26"/>
          <w:bdr w:val="none" w:sz="0" w:space="0" w:color="auto" w:frame="1"/>
          <w:lang w:eastAsia="fr-BE"/>
        </w:rPr>
        <w:t>É</w:t>
      </w:r>
      <w:bookmarkStart w:id="0" w:name="_GoBack"/>
      <w:bookmarkEnd w:id="0"/>
      <w:r w:rsidRPr="00542981">
        <w:rPr>
          <w:rFonts w:eastAsia="Times New Roman" w:cstheme="minorHAnsi"/>
          <w:b/>
          <w:bCs/>
          <w:color w:val="1F4E79" w:themeColor="accent5" w:themeShade="80"/>
          <w:sz w:val="26"/>
          <w:szCs w:val="26"/>
          <w:bdr w:val="none" w:sz="0" w:space="0" w:color="auto" w:frame="1"/>
          <w:lang w:eastAsia="fr-BE"/>
        </w:rPr>
        <w:t>glise</w:t>
      </w:r>
    </w:p>
    <w:p w14:paraId="33163670" w14:textId="331B61B9" w:rsidR="000F16FE" w:rsidRPr="00542981" w:rsidRDefault="009B56F9" w:rsidP="0055563D">
      <w:pPr>
        <w:spacing w:before="120" w:after="0" w:line="240" w:lineRule="auto"/>
        <w:rPr>
          <w:rFonts w:cstheme="minorHAnsi"/>
          <w:color w:val="1F4E79" w:themeColor="accent5" w:themeShade="80"/>
          <w:sz w:val="26"/>
          <w:szCs w:val="26"/>
        </w:rPr>
      </w:pPr>
      <w:r w:rsidRPr="00542981">
        <w:rPr>
          <w:rFonts w:cstheme="minorHAnsi"/>
          <w:color w:val="1F4E79" w:themeColor="accent5" w:themeShade="80"/>
          <w:sz w:val="26"/>
          <w:szCs w:val="26"/>
        </w:rPr>
        <w:t xml:space="preserve">Compte tenu de la complexité de la situation, je propose de revenir au modèle initial de </w:t>
      </w:r>
      <w:r w:rsidR="00DD3DB0" w:rsidRPr="00542981">
        <w:rPr>
          <w:rFonts w:cstheme="minorHAnsi"/>
          <w:color w:val="1F4E79" w:themeColor="accent5" w:themeShade="80"/>
          <w:sz w:val="26"/>
          <w:szCs w:val="26"/>
        </w:rPr>
        <w:t xml:space="preserve">leadership </w:t>
      </w:r>
      <w:r w:rsidRPr="00542981">
        <w:rPr>
          <w:rFonts w:cstheme="minorHAnsi"/>
          <w:color w:val="1F4E79" w:themeColor="accent5" w:themeShade="80"/>
          <w:sz w:val="26"/>
          <w:szCs w:val="26"/>
        </w:rPr>
        <w:t>d</w:t>
      </w:r>
      <w:r w:rsidR="00DD3DB0" w:rsidRPr="00542981">
        <w:rPr>
          <w:rFonts w:cstheme="minorHAnsi"/>
          <w:color w:val="1F4E79" w:themeColor="accent5" w:themeShade="80"/>
          <w:sz w:val="26"/>
          <w:szCs w:val="26"/>
        </w:rPr>
        <w:t>e l</w:t>
      </w:r>
      <w:r w:rsidRPr="00542981">
        <w:rPr>
          <w:rFonts w:cstheme="minorHAnsi"/>
          <w:color w:val="1F4E79" w:themeColor="accent5" w:themeShade="80"/>
          <w:sz w:val="26"/>
          <w:szCs w:val="26"/>
        </w:rPr>
        <w:t xml:space="preserve">'Église. Dans le langage officiel, on parle toujours d'une </w:t>
      </w:r>
      <w:r w:rsidR="00DD3DB0" w:rsidRPr="00542981">
        <w:rPr>
          <w:rFonts w:cstheme="minorHAnsi"/>
          <w:color w:val="1F4E79" w:themeColor="accent5" w:themeShade="80"/>
          <w:sz w:val="26"/>
          <w:szCs w:val="26"/>
        </w:rPr>
        <w:t xml:space="preserve">investiture </w:t>
      </w:r>
      <w:r w:rsidR="00DD3DB0" w:rsidRPr="00542981">
        <w:rPr>
          <w:rFonts w:cstheme="minorHAnsi"/>
          <w:i/>
          <w:color w:val="1F4E79" w:themeColor="accent5" w:themeShade="80"/>
          <w:sz w:val="26"/>
          <w:szCs w:val="26"/>
        </w:rPr>
        <w:t>(</w:t>
      </w:r>
      <w:proofErr w:type="spellStart"/>
      <w:r w:rsidRPr="00542981">
        <w:rPr>
          <w:rFonts w:cstheme="minorHAnsi"/>
          <w:i/>
          <w:color w:val="1F4E79" w:themeColor="accent5" w:themeShade="80"/>
          <w:sz w:val="26"/>
          <w:szCs w:val="26"/>
        </w:rPr>
        <w:t>ordinatio</w:t>
      </w:r>
      <w:proofErr w:type="spellEnd"/>
      <w:r w:rsidR="00DD3DB0" w:rsidRPr="00542981">
        <w:rPr>
          <w:rFonts w:cstheme="minorHAnsi"/>
          <w:i/>
          <w:color w:val="1F4E79" w:themeColor="accent5" w:themeShade="80"/>
          <w:sz w:val="26"/>
          <w:szCs w:val="26"/>
        </w:rPr>
        <w:t>)</w:t>
      </w:r>
      <w:r w:rsidRPr="00542981">
        <w:rPr>
          <w:rFonts w:cstheme="minorHAnsi"/>
          <w:color w:val="1F4E79" w:themeColor="accent5" w:themeShade="80"/>
          <w:sz w:val="26"/>
          <w:szCs w:val="26"/>
        </w:rPr>
        <w:t xml:space="preserve"> et non d'un ministère ordonné. Personne ne conteste </w:t>
      </w:r>
      <w:r w:rsidR="000F16FE" w:rsidRPr="00542981">
        <w:rPr>
          <w:rFonts w:cstheme="minorHAnsi"/>
          <w:color w:val="1F4E79" w:themeColor="accent5" w:themeShade="80"/>
          <w:sz w:val="26"/>
          <w:szCs w:val="26"/>
        </w:rPr>
        <w:t>que l</w:t>
      </w:r>
      <w:r w:rsidRPr="00542981">
        <w:rPr>
          <w:rFonts w:cstheme="minorHAnsi"/>
          <w:color w:val="1F4E79" w:themeColor="accent5" w:themeShade="80"/>
          <w:sz w:val="26"/>
          <w:szCs w:val="26"/>
        </w:rPr>
        <w:t xml:space="preserve">es responsables de </w:t>
      </w:r>
      <w:r w:rsidR="0055563D" w:rsidRPr="00542981">
        <w:rPr>
          <w:rFonts w:cstheme="minorHAnsi"/>
          <w:color w:val="1F4E79" w:themeColor="accent5" w:themeShade="80"/>
          <w:sz w:val="26"/>
          <w:szCs w:val="26"/>
        </w:rPr>
        <w:t xml:space="preserve">communautés </w:t>
      </w:r>
      <w:proofErr w:type="gramStart"/>
      <w:r w:rsidR="0055563D" w:rsidRPr="00542981">
        <w:rPr>
          <w:rFonts w:cstheme="minorHAnsi"/>
          <w:color w:val="1F4E79" w:themeColor="accent5" w:themeShade="80"/>
          <w:sz w:val="26"/>
          <w:szCs w:val="26"/>
        </w:rPr>
        <w:t>sont</w:t>
      </w:r>
      <w:proofErr w:type="gramEnd"/>
      <w:r w:rsidR="0055563D" w:rsidRPr="00542981">
        <w:rPr>
          <w:rFonts w:cstheme="minorHAnsi"/>
          <w:color w:val="1F4E79" w:themeColor="accent5" w:themeShade="80"/>
          <w:sz w:val="26"/>
          <w:szCs w:val="26"/>
        </w:rPr>
        <w:t xml:space="preserve"> </w:t>
      </w:r>
      <w:r w:rsidR="000F16FE" w:rsidRPr="00542981">
        <w:rPr>
          <w:rFonts w:cstheme="minorHAnsi"/>
          <w:color w:val="1F4E79" w:themeColor="accent5" w:themeShade="80"/>
          <w:sz w:val="26"/>
          <w:szCs w:val="26"/>
        </w:rPr>
        <w:t>censés</w:t>
      </w:r>
      <w:r w:rsidRPr="00542981">
        <w:rPr>
          <w:rFonts w:cstheme="minorHAnsi"/>
          <w:color w:val="1F4E79" w:themeColor="accent5" w:themeShade="80"/>
          <w:sz w:val="26"/>
          <w:szCs w:val="26"/>
        </w:rPr>
        <w:t xml:space="preserve"> représenter </w:t>
      </w:r>
      <w:r w:rsidR="0055563D" w:rsidRPr="00542981">
        <w:rPr>
          <w:rFonts w:cstheme="minorHAnsi"/>
          <w:color w:val="1F4E79" w:themeColor="accent5" w:themeShade="80"/>
          <w:sz w:val="26"/>
          <w:szCs w:val="26"/>
        </w:rPr>
        <w:t>la</w:t>
      </w:r>
      <w:r w:rsidRPr="00542981">
        <w:rPr>
          <w:rFonts w:cstheme="minorHAnsi"/>
          <w:color w:val="1F4E79" w:themeColor="accent5" w:themeShade="80"/>
          <w:sz w:val="26"/>
          <w:szCs w:val="26"/>
        </w:rPr>
        <w:t xml:space="preserve"> communauté, diriger les services religieux de manière digne, disposer de qualités pastorales, spirituelles et de communication. Dans la mesure où ce ministère est toujours lié à la cause de Dieu, le titre de prêtre peut rester en usage. Mais il faut savoir que les textes du Nouveau Testament opposent déjà de manière critique cette approche au "sacerdoce commun", qui respecte dans une même mesure tous les charismes. Les responsables de </w:t>
      </w:r>
      <w:r w:rsidR="0055563D" w:rsidRPr="00542981">
        <w:rPr>
          <w:rFonts w:cstheme="minorHAnsi"/>
          <w:color w:val="1F4E79" w:themeColor="accent5" w:themeShade="80"/>
          <w:sz w:val="26"/>
          <w:szCs w:val="26"/>
        </w:rPr>
        <w:t xml:space="preserve">communautés </w:t>
      </w:r>
      <w:r w:rsidRPr="00542981">
        <w:rPr>
          <w:rFonts w:cstheme="minorHAnsi"/>
          <w:color w:val="1F4E79" w:themeColor="accent5" w:themeShade="80"/>
          <w:sz w:val="26"/>
          <w:szCs w:val="26"/>
        </w:rPr>
        <w:t xml:space="preserve">ne sont en aucun cas des monopoles, mais des porteurs </w:t>
      </w:r>
      <w:r w:rsidR="0055563D" w:rsidRPr="00542981">
        <w:rPr>
          <w:rFonts w:cstheme="minorHAnsi"/>
          <w:color w:val="1F4E79" w:themeColor="accent5" w:themeShade="80"/>
          <w:sz w:val="26"/>
          <w:szCs w:val="26"/>
        </w:rPr>
        <w:t>d'une fonction</w:t>
      </w:r>
      <w:r w:rsidR="0055563D" w:rsidRPr="00542981">
        <w:rPr>
          <w:rFonts w:cstheme="minorHAnsi"/>
          <w:color w:val="1F4E79" w:themeColor="accent5" w:themeShade="80"/>
          <w:sz w:val="26"/>
          <w:szCs w:val="26"/>
        </w:rPr>
        <w:t xml:space="preserve">, </w:t>
      </w:r>
      <w:r w:rsidRPr="00542981">
        <w:rPr>
          <w:rFonts w:cstheme="minorHAnsi"/>
          <w:color w:val="1F4E79" w:themeColor="accent5" w:themeShade="80"/>
          <w:sz w:val="26"/>
          <w:szCs w:val="26"/>
        </w:rPr>
        <w:t xml:space="preserve">élus par les </w:t>
      </w:r>
      <w:r w:rsidR="0055563D" w:rsidRPr="00542981">
        <w:rPr>
          <w:rFonts w:cstheme="minorHAnsi"/>
          <w:color w:val="1F4E79" w:themeColor="accent5" w:themeShade="80"/>
          <w:sz w:val="26"/>
          <w:szCs w:val="26"/>
        </w:rPr>
        <w:t>communautés</w:t>
      </w:r>
      <w:r w:rsidRPr="00542981">
        <w:rPr>
          <w:rFonts w:cstheme="minorHAnsi"/>
          <w:color w:val="1F4E79" w:themeColor="accent5" w:themeShade="80"/>
          <w:sz w:val="26"/>
          <w:szCs w:val="26"/>
        </w:rPr>
        <w:t xml:space="preserve"> et coopérant avec elles</w:t>
      </w:r>
      <w:r w:rsidR="0055563D" w:rsidRPr="00542981">
        <w:rPr>
          <w:rFonts w:cstheme="minorHAnsi"/>
          <w:color w:val="1F4E79" w:themeColor="accent5" w:themeShade="80"/>
          <w:sz w:val="26"/>
          <w:szCs w:val="26"/>
        </w:rPr>
        <w:t xml:space="preserve"> </w:t>
      </w:r>
      <w:r w:rsidR="0055563D" w:rsidRPr="00542981">
        <w:rPr>
          <w:rFonts w:cstheme="minorHAnsi"/>
          <w:color w:val="1F4E79" w:themeColor="accent5" w:themeShade="80"/>
          <w:sz w:val="26"/>
          <w:szCs w:val="26"/>
        </w:rPr>
        <w:t xml:space="preserve">d'une de manière </w:t>
      </w:r>
      <w:r w:rsidR="0055563D" w:rsidRPr="00542981">
        <w:rPr>
          <w:rFonts w:cstheme="minorHAnsi"/>
          <w:color w:val="1F4E79" w:themeColor="accent5" w:themeShade="80"/>
          <w:sz w:val="26"/>
          <w:szCs w:val="26"/>
        </w:rPr>
        <w:t xml:space="preserve">intégrée et </w:t>
      </w:r>
      <w:r w:rsidR="0055563D" w:rsidRPr="00542981">
        <w:rPr>
          <w:rFonts w:cstheme="minorHAnsi"/>
          <w:color w:val="1F4E79" w:themeColor="accent5" w:themeShade="80"/>
          <w:sz w:val="26"/>
          <w:szCs w:val="26"/>
        </w:rPr>
        <w:t>participative,</w:t>
      </w:r>
      <w:r w:rsidRPr="00542981">
        <w:rPr>
          <w:rFonts w:cstheme="minorHAnsi"/>
          <w:color w:val="1F4E79" w:themeColor="accent5" w:themeShade="80"/>
          <w:sz w:val="26"/>
          <w:szCs w:val="26"/>
        </w:rPr>
        <w:t xml:space="preserve"> Je ne rejette pas a priori le caractère sacramentel d'une in</w:t>
      </w:r>
      <w:r w:rsidR="0055563D" w:rsidRPr="00542981">
        <w:rPr>
          <w:rFonts w:cstheme="minorHAnsi"/>
          <w:color w:val="1F4E79" w:themeColor="accent5" w:themeShade="80"/>
          <w:sz w:val="26"/>
          <w:szCs w:val="26"/>
        </w:rPr>
        <w:t>vestiture</w:t>
      </w:r>
      <w:r w:rsidRPr="00542981">
        <w:rPr>
          <w:rFonts w:cstheme="minorHAnsi"/>
          <w:color w:val="1F4E79" w:themeColor="accent5" w:themeShade="80"/>
          <w:sz w:val="26"/>
          <w:szCs w:val="26"/>
        </w:rPr>
        <w:t xml:space="preserve"> </w:t>
      </w:r>
      <w:r w:rsidR="0055563D" w:rsidRPr="00542981">
        <w:rPr>
          <w:rFonts w:cstheme="minorHAnsi"/>
          <w:color w:val="1F4E79" w:themeColor="accent5" w:themeShade="80"/>
          <w:sz w:val="26"/>
          <w:szCs w:val="26"/>
        </w:rPr>
        <w:t>au</w:t>
      </w:r>
      <w:r w:rsidRPr="00542981">
        <w:rPr>
          <w:rFonts w:cstheme="minorHAnsi"/>
          <w:color w:val="1F4E79" w:themeColor="accent5" w:themeShade="80"/>
          <w:sz w:val="26"/>
          <w:szCs w:val="26"/>
        </w:rPr>
        <w:t xml:space="preserve"> ministère, mais je n'y attache pas une</w:t>
      </w:r>
      <w:r w:rsidR="0055563D" w:rsidRPr="00542981">
        <w:rPr>
          <w:rFonts w:cstheme="minorHAnsi"/>
          <w:color w:val="1F4E79" w:themeColor="accent5" w:themeShade="80"/>
          <w:sz w:val="26"/>
          <w:szCs w:val="26"/>
        </w:rPr>
        <w:t xml:space="preserve"> valeur</w:t>
      </w:r>
      <w:r w:rsidRPr="00542981">
        <w:rPr>
          <w:rFonts w:cstheme="minorHAnsi"/>
          <w:color w:val="1F4E79" w:themeColor="accent5" w:themeShade="80"/>
          <w:sz w:val="26"/>
          <w:szCs w:val="26"/>
        </w:rPr>
        <w:t xml:space="preserve"> particulière. Nous devrions en effet savoir que le mot "sacrement" a été très tôt un mot artificiel qui regroupait les rituels les plus divers, au départ uniquement le baptême, l'eucharistie et la rémission des péchés.</w:t>
      </w:r>
    </w:p>
    <w:p w14:paraId="5C0F1131" w14:textId="531B894C" w:rsidR="004815F8" w:rsidRPr="00542981" w:rsidRDefault="004815F8"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b/>
          <w:bCs/>
          <w:color w:val="1F4E79" w:themeColor="accent5" w:themeShade="80"/>
          <w:sz w:val="26"/>
          <w:szCs w:val="26"/>
          <w:bdr w:val="none" w:sz="0" w:space="0" w:color="auto" w:frame="1"/>
          <w:lang w:eastAsia="fr-BE"/>
        </w:rPr>
        <w:t xml:space="preserve">9. </w:t>
      </w:r>
      <w:r w:rsidR="007A6429">
        <w:rPr>
          <w:rFonts w:eastAsia="Times New Roman" w:cstheme="minorHAnsi"/>
          <w:b/>
          <w:bCs/>
          <w:color w:val="1F4E79" w:themeColor="accent5" w:themeShade="80"/>
          <w:sz w:val="26"/>
          <w:szCs w:val="26"/>
          <w:bdr w:val="none" w:sz="0" w:space="0" w:color="auto" w:frame="1"/>
          <w:lang w:eastAsia="fr-BE"/>
        </w:rPr>
        <w:t>Un c</w:t>
      </w:r>
      <w:r w:rsidRPr="00542981">
        <w:rPr>
          <w:rFonts w:eastAsia="Times New Roman" w:cstheme="minorHAnsi"/>
          <w:b/>
          <w:bCs/>
          <w:color w:val="1F4E79" w:themeColor="accent5" w:themeShade="80"/>
          <w:sz w:val="26"/>
          <w:szCs w:val="26"/>
          <w:bdr w:val="none" w:sz="0" w:space="0" w:color="auto" w:frame="1"/>
          <w:lang w:eastAsia="fr-BE"/>
        </w:rPr>
        <w:t xml:space="preserve">reuset des attentes </w:t>
      </w:r>
      <w:r w:rsidR="007A6429">
        <w:rPr>
          <w:rFonts w:eastAsia="Times New Roman" w:cstheme="minorHAnsi"/>
          <w:b/>
          <w:bCs/>
          <w:color w:val="1F4E79" w:themeColor="accent5" w:themeShade="80"/>
          <w:sz w:val="26"/>
          <w:szCs w:val="26"/>
          <w:bdr w:val="none" w:sz="0" w:space="0" w:color="auto" w:frame="1"/>
          <w:lang w:eastAsia="fr-BE"/>
        </w:rPr>
        <w:t>religieuses</w:t>
      </w:r>
    </w:p>
    <w:p w14:paraId="4913751E" w14:textId="546710A5" w:rsidR="004815F8" w:rsidRPr="00542981" w:rsidRDefault="004815F8" w:rsidP="00542981">
      <w:pPr>
        <w:spacing w:before="120" w:after="0" w:line="240" w:lineRule="auto"/>
        <w:rPr>
          <w:rFonts w:cstheme="minorHAnsi"/>
          <w:color w:val="1F4E79" w:themeColor="accent5" w:themeShade="80"/>
          <w:sz w:val="26"/>
          <w:szCs w:val="26"/>
        </w:rPr>
      </w:pPr>
      <w:r w:rsidRPr="00542981">
        <w:rPr>
          <w:rFonts w:eastAsia="Times New Roman" w:cstheme="minorHAnsi"/>
          <w:color w:val="1F4E79" w:themeColor="accent5" w:themeShade="80"/>
          <w:sz w:val="26"/>
          <w:szCs w:val="26"/>
          <w:bdr w:val="none" w:sz="0" w:space="0" w:color="auto" w:frame="1"/>
          <w:lang w:eastAsia="fr-BE"/>
        </w:rPr>
        <w:t xml:space="preserve">Depuis sa </w:t>
      </w:r>
      <w:r w:rsidR="00542981" w:rsidRPr="00542981">
        <w:rPr>
          <w:rFonts w:eastAsia="Times New Roman" w:cstheme="minorHAnsi"/>
          <w:color w:val="1F4E79" w:themeColor="accent5" w:themeShade="80"/>
          <w:sz w:val="26"/>
          <w:szCs w:val="26"/>
          <w:bdr w:val="none" w:sz="0" w:space="0" w:color="auto" w:frame="1"/>
          <w:lang w:eastAsia="fr-BE"/>
        </w:rPr>
        <w:t>naissance</w:t>
      </w:r>
      <w:r w:rsidRPr="00542981">
        <w:rPr>
          <w:rFonts w:eastAsia="Times New Roman" w:cstheme="minorHAnsi"/>
          <w:color w:val="1F4E79" w:themeColor="accent5" w:themeShade="80"/>
          <w:sz w:val="26"/>
          <w:szCs w:val="26"/>
          <w:bdr w:val="none" w:sz="0" w:space="0" w:color="auto" w:frame="1"/>
          <w:lang w:eastAsia="fr-BE"/>
        </w:rPr>
        <w:t xml:space="preserve"> jusqu'à nos jours, le ministère sacerdotal a été un creuset des attentes pieuses pour lesquelles le </w:t>
      </w:r>
      <w:r w:rsidR="00542981" w:rsidRPr="00542981">
        <w:rPr>
          <w:rFonts w:eastAsia="Times New Roman" w:cstheme="minorHAnsi"/>
          <w:color w:val="1F4E79" w:themeColor="accent5" w:themeShade="80"/>
          <w:sz w:val="26"/>
          <w:szCs w:val="26"/>
          <w:bdr w:val="none" w:sz="0" w:space="0" w:color="auto" w:frame="1"/>
          <w:lang w:eastAsia="fr-BE"/>
        </w:rPr>
        <w:t>peuple chrétien</w:t>
      </w:r>
      <w:r w:rsidRPr="00542981">
        <w:rPr>
          <w:rFonts w:eastAsia="Times New Roman" w:cstheme="minorHAnsi"/>
          <w:color w:val="1F4E79" w:themeColor="accent5" w:themeShade="80"/>
          <w:sz w:val="26"/>
          <w:szCs w:val="26"/>
          <w:bdr w:val="none" w:sz="0" w:space="0" w:color="auto" w:frame="1"/>
          <w:lang w:eastAsia="fr-BE"/>
        </w:rPr>
        <w:t xml:space="preserve"> </w:t>
      </w:r>
      <w:r w:rsidR="00542981" w:rsidRPr="00542981">
        <w:rPr>
          <w:rFonts w:eastAsia="Times New Roman" w:cstheme="minorHAnsi"/>
          <w:color w:val="1F4E79" w:themeColor="accent5" w:themeShade="80"/>
          <w:sz w:val="26"/>
          <w:szCs w:val="26"/>
          <w:bdr w:val="none" w:sz="0" w:space="0" w:color="auto" w:frame="1"/>
          <w:lang w:eastAsia="fr-BE"/>
        </w:rPr>
        <w:t>a</w:t>
      </w:r>
      <w:r w:rsidRPr="00542981">
        <w:rPr>
          <w:rFonts w:eastAsia="Times New Roman" w:cstheme="minorHAnsi"/>
          <w:color w:val="1F4E79" w:themeColor="accent5" w:themeShade="80"/>
          <w:sz w:val="26"/>
          <w:szCs w:val="26"/>
          <w:bdr w:val="none" w:sz="0" w:space="0" w:color="auto" w:frame="1"/>
          <w:lang w:eastAsia="fr-BE"/>
        </w:rPr>
        <w:t xml:space="preserve"> été conditionné ou éduqué. La stabilité indépendante et autonome de cette fonction n'était qu'illusion et ses éléments ont changé d'époque en époque. Aujourd'hui, les conditions de base d'une église </w:t>
      </w:r>
      <w:r w:rsidR="00542981" w:rsidRPr="00542981">
        <w:rPr>
          <w:rFonts w:eastAsia="Times New Roman" w:cstheme="minorHAnsi"/>
          <w:color w:val="1F4E79" w:themeColor="accent5" w:themeShade="80"/>
          <w:sz w:val="26"/>
          <w:szCs w:val="26"/>
          <w:bdr w:val="none" w:sz="0" w:space="0" w:color="auto" w:frame="1"/>
          <w:lang w:eastAsia="fr-BE"/>
        </w:rPr>
        <w:t>populaire</w:t>
      </w:r>
      <w:r w:rsidRPr="00542981">
        <w:rPr>
          <w:rFonts w:eastAsia="Times New Roman" w:cstheme="minorHAnsi"/>
          <w:color w:val="1F4E79" w:themeColor="accent5" w:themeShade="80"/>
          <w:sz w:val="26"/>
          <w:szCs w:val="26"/>
          <w:bdr w:val="none" w:sz="0" w:space="0" w:color="auto" w:frame="1"/>
          <w:lang w:eastAsia="fr-BE"/>
        </w:rPr>
        <w:t xml:space="preserve"> et d'une religion de salut liée au peuple se dissolvent. </w:t>
      </w:r>
      <w:r w:rsidR="00542981" w:rsidRPr="00542981">
        <w:rPr>
          <w:rFonts w:cstheme="minorHAnsi"/>
          <w:color w:val="1F4E79" w:themeColor="accent5" w:themeShade="80"/>
          <w:sz w:val="26"/>
          <w:szCs w:val="26"/>
        </w:rPr>
        <w:t>Il s'agit d'exercer avec une détermination inhabituelle la liberté des enfants de Dieu, d'affronter la direction de l'</w:t>
      </w:r>
      <w:r w:rsidR="00542981" w:rsidRPr="00542981">
        <w:rPr>
          <w:rFonts w:cstheme="minorHAnsi"/>
          <w:color w:val="1F4E79" w:themeColor="accent5" w:themeShade="80"/>
          <w:sz w:val="26"/>
          <w:szCs w:val="26"/>
        </w:rPr>
        <w:t>É</w:t>
      </w:r>
      <w:r w:rsidR="00542981" w:rsidRPr="00542981">
        <w:rPr>
          <w:rFonts w:cstheme="minorHAnsi"/>
          <w:color w:val="1F4E79" w:themeColor="accent5" w:themeShade="80"/>
          <w:sz w:val="26"/>
          <w:szCs w:val="26"/>
        </w:rPr>
        <w:t xml:space="preserve">glise non plus avec un respect servile et sacré, mais avec une volonté de coopération choisie, une loyauté et une parole libre, car nous y participons toujours aussi. </w:t>
      </w:r>
      <w:r w:rsidRPr="00542981">
        <w:rPr>
          <w:rFonts w:eastAsia="Times New Roman" w:cstheme="minorHAnsi"/>
          <w:color w:val="1F4E79" w:themeColor="accent5" w:themeShade="80"/>
          <w:sz w:val="26"/>
          <w:szCs w:val="26"/>
          <w:bdr w:val="none" w:sz="0" w:space="0" w:color="auto" w:frame="1"/>
          <w:lang w:eastAsia="fr-BE"/>
        </w:rPr>
        <w:t>Nous ne pouvons atteindre une présence réelle du salut qu'à travers des paroles authentiques et des actes de solidarité.</w:t>
      </w:r>
    </w:p>
    <w:p w14:paraId="14E258FD" w14:textId="1CE0682D" w:rsidR="0055563D" w:rsidRPr="00182939" w:rsidRDefault="0055563D" w:rsidP="00182939">
      <w:pPr>
        <w:shd w:val="clear" w:color="auto" w:fill="FFFFFF"/>
        <w:spacing w:before="120" w:after="0" w:line="240" w:lineRule="auto"/>
        <w:jc w:val="right"/>
        <w:textAlignment w:val="baseline"/>
        <w:rPr>
          <w:rFonts w:eastAsia="Times New Roman" w:cstheme="minorHAnsi"/>
          <w:i/>
          <w:iCs/>
          <w:color w:val="1F4E79" w:themeColor="accent5" w:themeShade="80"/>
          <w:sz w:val="26"/>
          <w:szCs w:val="26"/>
          <w:lang w:eastAsia="fr-BE"/>
        </w:rPr>
      </w:pPr>
      <w:r w:rsidRPr="00542981">
        <w:rPr>
          <w:rFonts w:eastAsia="Times New Roman" w:cstheme="minorHAnsi"/>
          <w:i/>
          <w:iCs/>
          <w:color w:val="1F4E79" w:themeColor="accent5" w:themeShade="80"/>
          <w:sz w:val="26"/>
          <w:szCs w:val="26"/>
          <w:bdr w:val="none" w:sz="0" w:space="0" w:color="auto" w:frame="1"/>
          <w:lang w:eastAsia="fr-BE"/>
        </w:rPr>
        <w:t xml:space="preserve">Herman HÄRING, </w:t>
      </w:r>
      <w:r w:rsidRPr="00542981">
        <w:rPr>
          <w:rFonts w:eastAsia="Times New Roman" w:cstheme="minorHAnsi"/>
          <w:i/>
          <w:iCs/>
          <w:color w:val="1F4E79" w:themeColor="accent5" w:themeShade="80"/>
          <w:sz w:val="26"/>
          <w:szCs w:val="26"/>
          <w:bdr w:val="none" w:sz="0" w:space="0" w:color="auto" w:frame="1"/>
          <w:lang w:eastAsia="fr-BE"/>
        </w:rPr>
        <w:t>2 octobre 2022</w:t>
      </w:r>
    </w:p>
    <w:p w14:paraId="0A80E475" w14:textId="77777777" w:rsidR="004815F8" w:rsidRPr="00542981" w:rsidRDefault="004815F8" w:rsidP="004815F8">
      <w:pPr>
        <w:shd w:val="clear" w:color="auto" w:fill="FFFFFF"/>
        <w:spacing w:before="120" w:after="0" w:line="240" w:lineRule="auto"/>
        <w:textAlignment w:val="baseline"/>
        <w:rPr>
          <w:rFonts w:eastAsia="Times New Roman" w:cstheme="minorHAnsi"/>
          <w:color w:val="1F4E79" w:themeColor="accent5" w:themeShade="80"/>
          <w:sz w:val="26"/>
          <w:szCs w:val="26"/>
          <w:lang w:eastAsia="fr-BE"/>
        </w:rPr>
      </w:pPr>
      <w:r w:rsidRPr="00542981">
        <w:rPr>
          <w:rFonts w:eastAsia="Times New Roman" w:cstheme="minorHAnsi"/>
          <w:color w:val="1F4E79" w:themeColor="accent5" w:themeShade="80"/>
          <w:sz w:val="26"/>
          <w:szCs w:val="26"/>
          <w:bdr w:val="none" w:sz="0" w:space="0" w:color="auto" w:frame="1"/>
          <w:lang w:eastAsia="fr-BE"/>
        </w:rPr>
        <w:t xml:space="preserve">Publié dans : Platform </w:t>
      </w:r>
      <w:proofErr w:type="spellStart"/>
      <w:r w:rsidRPr="00542981">
        <w:rPr>
          <w:rFonts w:eastAsia="Times New Roman" w:cstheme="minorHAnsi"/>
          <w:i/>
          <w:color w:val="1F4E79" w:themeColor="accent5" w:themeShade="80"/>
          <w:sz w:val="26"/>
          <w:szCs w:val="26"/>
          <w:bdr w:val="none" w:sz="0" w:space="0" w:color="auto" w:frame="1"/>
          <w:lang w:eastAsia="fr-BE"/>
        </w:rPr>
        <w:t>We</w:t>
      </w:r>
      <w:proofErr w:type="spellEnd"/>
      <w:r w:rsidRPr="00542981">
        <w:rPr>
          <w:rFonts w:eastAsia="Times New Roman" w:cstheme="minorHAnsi"/>
          <w:i/>
          <w:color w:val="1F4E79" w:themeColor="accent5" w:themeShade="80"/>
          <w:sz w:val="26"/>
          <w:szCs w:val="26"/>
          <w:bdr w:val="none" w:sz="0" w:space="0" w:color="auto" w:frame="1"/>
          <w:lang w:eastAsia="fr-BE"/>
        </w:rPr>
        <w:t xml:space="preserve"> are Church </w:t>
      </w:r>
      <w:proofErr w:type="spellStart"/>
      <w:r w:rsidRPr="00542981">
        <w:rPr>
          <w:rFonts w:eastAsia="Times New Roman" w:cstheme="minorHAnsi"/>
          <w:i/>
          <w:color w:val="1F4E79" w:themeColor="accent5" w:themeShade="80"/>
          <w:sz w:val="26"/>
          <w:szCs w:val="26"/>
          <w:bdr w:val="none" w:sz="0" w:space="0" w:color="auto" w:frame="1"/>
          <w:lang w:eastAsia="fr-BE"/>
        </w:rPr>
        <w:t>Austria</w:t>
      </w:r>
      <w:proofErr w:type="spellEnd"/>
      <w:r w:rsidRPr="00542981">
        <w:rPr>
          <w:rFonts w:eastAsia="Times New Roman" w:cstheme="minorHAnsi"/>
          <w:color w:val="1F4E79" w:themeColor="accent5" w:themeShade="80"/>
          <w:sz w:val="26"/>
          <w:szCs w:val="26"/>
          <w:bdr w:val="none" w:sz="0" w:space="0" w:color="auto" w:frame="1"/>
          <w:lang w:eastAsia="fr-BE"/>
        </w:rPr>
        <w:t>, n° 115, 5-7.</w:t>
      </w:r>
    </w:p>
    <w:p w14:paraId="7524C7C6" w14:textId="45726AA7" w:rsidR="0024340E" w:rsidRDefault="00542981" w:rsidP="0024340E">
      <w:pPr>
        <w:spacing w:before="120" w:after="0" w:line="240" w:lineRule="auto"/>
        <w:rPr>
          <w:rFonts w:cstheme="minorHAnsi"/>
          <w:color w:val="1F4E79" w:themeColor="accent5" w:themeShade="80"/>
          <w:sz w:val="26"/>
          <w:szCs w:val="26"/>
        </w:rPr>
      </w:pPr>
      <w:r w:rsidRPr="00542981">
        <w:rPr>
          <w:rFonts w:cstheme="minorHAnsi"/>
          <w:color w:val="1F4E79" w:themeColor="accent5" w:themeShade="80"/>
          <w:sz w:val="26"/>
          <w:szCs w:val="26"/>
        </w:rPr>
        <w:t xml:space="preserve">Source : </w:t>
      </w:r>
      <w:hyperlink r:id="rId4" w:history="1">
        <w:r w:rsidRPr="00542981">
          <w:rPr>
            <w:rStyle w:val="Lienhypertexte"/>
            <w:rFonts w:cstheme="minorHAnsi"/>
            <w:color w:val="1F4E79" w:themeColor="accent5" w:themeShade="80"/>
            <w:sz w:val="26"/>
            <w:szCs w:val="26"/>
          </w:rPr>
          <w:t>https://www.hjhaering.de/priestertum-schmelztiegel-christlicher-heilserwartung/#more-2365</w:t>
        </w:r>
      </w:hyperlink>
      <w:r>
        <w:rPr>
          <w:rFonts w:cstheme="minorHAnsi"/>
          <w:color w:val="1F4E79" w:themeColor="accent5" w:themeShade="80"/>
          <w:sz w:val="26"/>
          <w:szCs w:val="26"/>
        </w:rPr>
        <w:t xml:space="preserve"> </w:t>
      </w:r>
      <w:r w:rsidR="004815F8" w:rsidRPr="00542981">
        <w:rPr>
          <w:rFonts w:cstheme="minorHAnsi"/>
          <w:color w:val="1F4E79" w:themeColor="accent5" w:themeShade="80"/>
          <w:sz w:val="26"/>
          <w:szCs w:val="26"/>
        </w:rPr>
        <w:t xml:space="preserve"> </w:t>
      </w:r>
    </w:p>
    <w:p w14:paraId="517257CB" w14:textId="6F384585" w:rsidR="00182939" w:rsidRPr="00542981" w:rsidRDefault="00182939" w:rsidP="0024340E">
      <w:pPr>
        <w:spacing w:before="120" w:after="0" w:line="240" w:lineRule="auto"/>
        <w:rPr>
          <w:rFonts w:cstheme="minorHAnsi"/>
          <w:color w:val="1F4E79" w:themeColor="accent5" w:themeShade="80"/>
          <w:sz w:val="26"/>
          <w:szCs w:val="26"/>
        </w:rPr>
      </w:pPr>
      <w:r>
        <w:rPr>
          <w:rFonts w:cstheme="minorHAnsi"/>
          <w:color w:val="1F4E79" w:themeColor="accent5" w:themeShade="80"/>
          <w:sz w:val="26"/>
          <w:szCs w:val="26"/>
        </w:rPr>
        <w:t>Traduction : Pierre Collet</w:t>
      </w:r>
    </w:p>
    <w:sectPr w:rsidR="00182939" w:rsidRPr="00542981" w:rsidSect="007A6429">
      <w:pgSz w:w="11906" w:h="16838"/>
      <w:pgMar w:top="1134" w:right="99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E4"/>
    <w:rsid w:val="000F16FE"/>
    <w:rsid w:val="000F30C9"/>
    <w:rsid w:val="00182939"/>
    <w:rsid w:val="0024340E"/>
    <w:rsid w:val="002B44E4"/>
    <w:rsid w:val="00343B69"/>
    <w:rsid w:val="0035386E"/>
    <w:rsid w:val="00427398"/>
    <w:rsid w:val="004815F8"/>
    <w:rsid w:val="00542981"/>
    <w:rsid w:val="0055563D"/>
    <w:rsid w:val="00566830"/>
    <w:rsid w:val="00585857"/>
    <w:rsid w:val="007A6429"/>
    <w:rsid w:val="008A081C"/>
    <w:rsid w:val="009B56F9"/>
    <w:rsid w:val="009D35AF"/>
    <w:rsid w:val="009D5A02"/>
    <w:rsid w:val="00C74F4E"/>
    <w:rsid w:val="00CD55BA"/>
    <w:rsid w:val="00D048B0"/>
    <w:rsid w:val="00D32151"/>
    <w:rsid w:val="00DD3DB0"/>
    <w:rsid w:val="00E101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9BAE"/>
  <w15:chartTrackingRefBased/>
  <w15:docId w15:val="{1ED1FB5D-2AA2-48FA-B78C-3A22E505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815F8"/>
    <w:rPr>
      <w:color w:val="0563C1" w:themeColor="hyperlink"/>
      <w:u w:val="single"/>
    </w:rPr>
  </w:style>
  <w:style w:type="character" w:styleId="Mentionnonrsolue">
    <w:name w:val="Unresolved Mention"/>
    <w:basedOn w:val="Policepardfaut"/>
    <w:uiPriority w:val="99"/>
    <w:semiHidden/>
    <w:unhideWhenUsed/>
    <w:rsid w:val="004815F8"/>
    <w:rPr>
      <w:color w:val="605E5C"/>
      <w:shd w:val="clear" w:color="auto" w:fill="E1DFDD"/>
    </w:rPr>
  </w:style>
  <w:style w:type="character" w:styleId="Lienhypertextesuivivisit">
    <w:name w:val="FollowedHyperlink"/>
    <w:basedOn w:val="Policepardfaut"/>
    <w:uiPriority w:val="99"/>
    <w:semiHidden/>
    <w:unhideWhenUsed/>
    <w:rsid w:val="0024340E"/>
    <w:rPr>
      <w:color w:val="954F72" w:themeColor="followedHyperlink"/>
      <w:u w:val="single"/>
    </w:rPr>
  </w:style>
  <w:style w:type="character" w:customStyle="1" w:styleId="word">
    <w:name w:val="word"/>
    <w:basedOn w:val="Policepardfaut"/>
    <w:rsid w:val="000F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948253">
      <w:bodyDiv w:val="1"/>
      <w:marLeft w:val="0"/>
      <w:marRight w:val="0"/>
      <w:marTop w:val="0"/>
      <w:marBottom w:val="0"/>
      <w:divBdr>
        <w:top w:val="none" w:sz="0" w:space="0" w:color="auto"/>
        <w:left w:val="none" w:sz="0" w:space="0" w:color="auto"/>
        <w:bottom w:val="none" w:sz="0" w:space="0" w:color="auto"/>
        <w:right w:val="none" w:sz="0" w:space="0" w:color="auto"/>
      </w:divBdr>
      <w:divsChild>
        <w:div w:id="1710569277">
          <w:marLeft w:val="0"/>
          <w:marRight w:val="0"/>
          <w:marTop w:val="0"/>
          <w:marBottom w:val="0"/>
          <w:divBdr>
            <w:top w:val="none" w:sz="0" w:space="0" w:color="auto"/>
            <w:left w:val="none" w:sz="0" w:space="0" w:color="auto"/>
            <w:bottom w:val="none" w:sz="0" w:space="0" w:color="auto"/>
            <w:right w:val="none" w:sz="0" w:space="0" w:color="auto"/>
          </w:divBdr>
        </w:div>
        <w:div w:id="106352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jhaering.de/priestertum-schmelztiegel-christlicher-heilserwartung/#more-236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1524</Words>
  <Characters>8384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collet</dc:creator>
  <cp:keywords/>
  <dc:description/>
  <cp:lastModifiedBy>pierre collet</cp:lastModifiedBy>
  <cp:revision>21</cp:revision>
  <dcterms:created xsi:type="dcterms:W3CDTF">2023-01-02T06:32:00Z</dcterms:created>
  <dcterms:modified xsi:type="dcterms:W3CDTF">2023-02-10T14:41:00Z</dcterms:modified>
</cp:coreProperties>
</file>